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F0" w:rsidRPr="00E2474D" w:rsidRDefault="004804F0" w:rsidP="004804F0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474D">
        <w:rPr>
          <w:rFonts w:ascii="Times New Roman" w:hAnsi="Times New Roman" w:cs="Times New Roman"/>
          <w:sz w:val="24"/>
          <w:szCs w:val="24"/>
        </w:rPr>
        <w:t>28 марта 2019 года, Нижний Новгород</w:t>
      </w:r>
    </w:p>
    <w:p w:rsidR="004804F0" w:rsidRPr="00E2474D" w:rsidRDefault="004804F0" w:rsidP="004804F0">
      <w:pPr>
        <w:tabs>
          <w:tab w:val="left" w:pos="9072"/>
        </w:tabs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74D"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</w:t>
      </w:r>
      <w:r w:rsidRPr="00E2474D">
        <w:rPr>
          <w:rFonts w:ascii="Times New Roman" w:hAnsi="Times New Roman" w:cs="Times New Roman"/>
          <w:b/>
          <w:sz w:val="28"/>
          <w:szCs w:val="28"/>
        </w:rPr>
        <w:br/>
        <w:t xml:space="preserve">«Актуальные вопросы финансово-экономической судебной экспертизы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2474D">
        <w:rPr>
          <w:rFonts w:ascii="Times New Roman" w:hAnsi="Times New Roman" w:cs="Times New Roman"/>
          <w:b/>
          <w:sz w:val="28"/>
          <w:szCs w:val="28"/>
        </w:rPr>
        <w:t>и оценочной деятельности»</w:t>
      </w:r>
    </w:p>
    <w:p w:rsidR="004804F0" w:rsidRDefault="004804F0" w:rsidP="004804F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9035F">
        <w:rPr>
          <w:rFonts w:ascii="Times New Roman" w:hAnsi="Times New Roman" w:cs="Times New Roman"/>
          <w:sz w:val="28"/>
          <w:szCs w:val="28"/>
        </w:rPr>
        <w:t>ПРОГРАММА</w:t>
      </w:r>
    </w:p>
    <w:tbl>
      <w:tblPr>
        <w:tblStyle w:val="a6"/>
        <w:tblW w:w="0" w:type="auto"/>
        <w:tblInd w:w="-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35"/>
        <w:gridCol w:w="6095"/>
        <w:gridCol w:w="426"/>
        <w:gridCol w:w="2693"/>
      </w:tblGrid>
      <w:tr w:rsidR="004804F0" w:rsidRPr="00DC298D" w:rsidTr="00F85737">
        <w:trPr>
          <w:trHeight w:val="687"/>
        </w:trPr>
        <w:tc>
          <w:tcPr>
            <w:tcW w:w="1135" w:type="dxa"/>
            <w:vAlign w:val="center"/>
          </w:tcPr>
          <w:p w:rsidR="004804F0" w:rsidRPr="00DC298D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6095" w:type="dxa"/>
            <w:vAlign w:val="center"/>
          </w:tcPr>
          <w:p w:rsidR="004804F0" w:rsidRPr="00DC298D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C2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Регистрация </w:t>
            </w:r>
          </w:p>
        </w:tc>
        <w:tc>
          <w:tcPr>
            <w:tcW w:w="3119" w:type="dxa"/>
            <w:gridSpan w:val="2"/>
            <w:vAlign w:val="center"/>
          </w:tcPr>
          <w:p w:rsidR="004804F0" w:rsidRPr="00396F4F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-------------------</w:t>
            </w:r>
          </w:p>
        </w:tc>
      </w:tr>
      <w:tr w:rsidR="004804F0" w:rsidRPr="00DC298D" w:rsidTr="004804F0">
        <w:trPr>
          <w:trHeight w:val="2328"/>
        </w:trPr>
        <w:tc>
          <w:tcPr>
            <w:tcW w:w="1135" w:type="dxa"/>
            <w:vAlign w:val="center"/>
          </w:tcPr>
          <w:p w:rsidR="004804F0" w:rsidRPr="00DC298D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214" w:type="dxa"/>
            <w:gridSpan w:val="3"/>
            <w:vAlign w:val="center"/>
          </w:tcPr>
          <w:p w:rsidR="004804F0" w:rsidRPr="006258C3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58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Открытие и приветствие участников конференции</w:t>
            </w:r>
          </w:p>
          <w:p w:rsidR="004804F0" w:rsidRPr="004804F0" w:rsidRDefault="004804F0" w:rsidP="00F85737">
            <w:pPr>
              <w:pStyle w:val="a5"/>
              <w:spacing w:before="24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804F0" w:rsidRPr="006258C3" w:rsidRDefault="004804F0" w:rsidP="00F85737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58C3">
              <w:rPr>
                <w:rFonts w:ascii="Times New Roman" w:hAnsi="Times New Roman"/>
                <w:sz w:val="24"/>
                <w:szCs w:val="24"/>
              </w:rPr>
              <w:t>Ю.В. Журавлева, директор Приволжского филиала РГУП</w:t>
            </w:r>
          </w:p>
          <w:p w:rsidR="004804F0" w:rsidRPr="006258C3" w:rsidRDefault="004804F0" w:rsidP="00F85737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58C3">
              <w:rPr>
                <w:rFonts w:ascii="Times New Roman" w:hAnsi="Times New Roman"/>
                <w:sz w:val="24"/>
                <w:szCs w:val="24"/>
              </w:rPr>
              <w:t>А.В. Каминский/В.И. Лебединский, Союз судебных экспертов «Экспертный совет»</w:t>
            </w:r>
          </w:p>
          <w:p w:rsidR="004804F0" w:rsidRPr="00B002C1" w:rsidRDefault="004804F0" w:rsidP="00F85737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8C3">
              <w:rPr>
                <w:rFonts w:ascii="Times New Roman" w:hAnsi="Times New Roman"/>
                <w:sz w:val="24"/>
                <w:szCs w:val="24"/>
              </w:rPr>
              <w:t xml:space="preserve">Д.П. </w:t>
            </w:r>
            <w:proofErr w:type="spellStart"/>
            <w:r w:rsidRPr="006258C3">
              <w:rPr>
                <w:rFonts w:ascii="Times New Roman" w:hAnsi="Times New Roman"/>
                <w:sz w:val="24"/>
                <w:szCs w:val="24"/>
              </w:rPr>
              <w:t>Жарский</w:t>
            </w:r>
            <w:proofErr w:type="spellEnd"/>
            <w:r w:rsidRPr="006258C3">
              <w:rPr>
                <w:rFonts w:ascii="Times New Roman" w:hAnsi="Times New Roman"/>
                <w:sz w:val="24"/>
                <w:szCs w:val="24"/>
              </w:rPr>
              <w:t>, судебный эксперт, директор Экспертной группы VETA</w:t>
            </w:r>
          </w:p>
        </w:tc>
      </w:tr>
      <w:tr w:rsidR="004804F0" w:rsidRPr="00DC298D" w:rsidTr="00F85737">
        <w:tc>
          <w:tcPr>
            <w:tcW w:w="1135" w:type="dxa"/>
            <w:vAlign w:val="center"/>
          </w:tcPr>
          <w:p w:rsidR="004804F0" w:rsidRPr="00DC298D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6521" w:type="dxa"/>
            <w:gridSpan w:val="2"/>
            <w:vAlign w:val="center"/>
          </w:tcPr>
          <w:p w:rsidR="004804F0" w:rsidRPr="00DC298D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298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DC298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сессия</w:t>
            </w:r>
          </w:p>
          <w:p w:rsidR="004804F0" w:rsidRPr="00DC298D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298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Судебные экономические экспертизы</w:t>
            </w:r>
          </w:p>
        </w:tc>
        <w:tc>
          <w:tcPr>
            <w:tcW w:w="2693" w:type="dxa"/>
            <w:vAlign w:val="center"/>
          </w:tcPr>
          <w:p w:rsidR="004804F0" w:rsidRPr="00DC298D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1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Модератор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A1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О.В. </w:t>
            </w:r>
            <w:r w:rsidRPr="006A1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</w:t>
            </w:r>
          </w:p>
        </w:tc>
      </w:tr>
      <w:tr w:rsidR="004804F0" w:rsidRPr="00EA5A4E" w:rsidTr="00F85737">
        <w:tc>
          <w:tcPr>
            <w:tcW w:w="1135" w:type="dxa"/>
            <w:vAlign w:val="center"/>
          </w:tcPr>
          <w:p w:rsidR="004804F0" w:rsidRPr="00EA5A4E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6521" w:type="dxa"/>
            <w:gridSpan w:val="2"/>
            <w:vAlign w:val="center"/>
          </w:tcPr>
          <w:p w:rsidR="004804F0" w:rsidRPr="00EA5A4E" w:rsidRDefault="004804F0" w:rsidP="00F8573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Процессуально-правовые и организационные вопросы взаимодействия суда, участников процесса и экспертных организаций при назначении и проведении судебных экономических экспертиз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:rsidR="004804F0" w:rsidRPr="00EA5A4E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 Савельева</w:t>
            </w:r>
          </w:p>
        </w:tc>
      </w:tr>
      <w:tr w:rsidR="004804F0" w:rsidRPr="00EA5A4E" w:rsidTr="00F85737">
        <w:tc>
          <w:tcPr>
            <w:tcW w:w="1135" w:type="dxa"/>
            <w:vAlign w:val="center"/>
          </w:tcPr>
          <w:p w:rsidR="004804F0" w:rsidRPr="00EA5A4E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6521" w:type="dxa"/>
            <w:gridSpan w:val="2"/>
            <w:vAlign w:val="center"/>
          </w:tcPr>
          <w:p w:rsidR="004804F0" w:rsidRPr="00EA5A4E" w:rsidRDefault="004804F0" w:rsidP="004804F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Вопросы, возникающие при назначении проведения экспертизы по делам, рассматриваемым в Арбитражном суде Нижегородской области</w:t>
            </w:r>
          </w:p>
        </w:tc>
        <w:tc>
          <w:tcPr>
            <w:tcW w:w="2693" w:type="dxa"/>
            <w:vAlign w:val="center"/>
          </w:tcPr>
          <w:p w:rsidR="004804F0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Окутин</w:t>
            </w:r>
            <w:proofErr w:type="spellEnd"/>
          </w:p>
        </w:tc>
      </w:tr>
      <w:tr w:rsidR="004804F0" w:rsidRPr="00EA5A4E" w:rsidTr="00F85737">
        <w:tc>
          <w:tcPr>
            <w:tcW w:w="1135" w:type="dxa"/>
            <w:vAlign w:val="center"/>
          </w:tcPr>
          <w:p w:rsidR="004804F0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521" w:type="dxa"/>
            <w:gridSpan w:val="2"/>
            <w:vAlign w:val="center"/>
          </w:tcPr>
          <w:p w:rsidR="004804F0" w:rsidRDefault="004804F0" w:rsidP="00F85737">
            <w:pPr>
              <w:pStyle w:val="a5"/>
              <w:numPr>
                <w:ilvl w:val="0"/>
                <w:numId w:val="2"/>
              </w:numPr>
              <w:rPr>
                <w:noProof/>
                <w:lang w:eastAsia="ru-RU"/>
              </w:rPr>
            </w:pPr>
            <w:r w:rsidRPr="00EA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стоимостной экспертизы в судопроизводстве. Ошибки при производстве экспертиз. Рец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ензирование судебной экспертизы.</w:t>
            </w:r>
          </w:p>
        </w:tc>
        <w:tc>
          <w:tcPr>
            <w:tcW w:w="2693" w:type="dxa"/>
            <w:vAlign w:val="center"/>
          </w:tcPr>
          <w:p w:rsidR="004804F0" w:rsidRPr="00EA5A4E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 Лебединский</w:t>
            </w:r>
          </w:p>
        </w:tc>
      </w:tr>
      <w:tr w:rsidR="004804F0" w:rsidRPr="00EA5A4E" w:rsidTr="00F85737">
        <w:tc>
          <w:tcPr>
            <w:tcW w:w="1135" w:type="dxa"/>
            <w:vAlign w:val="center"/>
          </w:tcPr>
          <w:p w:rsidR="004804F0" w:rsidRPr="00EA5A4E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6521" w:type="dxa"/>
            <w:gridSpan w:val="2"/>
            <w:vAlign w:val="center"/>
          </w:tcPr>
          <w:p w:rsidR="004804F0" w:rsidRPr="00EA5A4E" w:rsidRDefault="004804F0" w:rsidP="00F8573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 проведения финансово-экономической и оценочной судебной экспертизы по отдельным категориям дел. Дополнительные возможные инст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рументы для доказывания позиции.</w:t>
            </w:r>
          </w:p>
        </w:tc>
        <w:tc>
          <w:tcPr>
            <w:tcW w:w="2693" w:type="dxa"/>
            <w:vAlign w:val="center"/>
          </w:tcPr>
          <w:p w:rsidR="004804F0" w:rsidRPr="00EA5A4E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О.Ю. Перов</w:t>
            </w:r>
          </w:p>
        </w:tc>
      </w:tr>
      <w:tr w:rsidR="004804F0" w:rsidRPr="00EA5A4E" w:rsidTr="00F85737">
        <w:tc>
          <w:tcPr>
            <w:tcW w:w="1135" w:type="dxa"/>
            <w:vAlign w:val="center"/>
          </w:tcPr>
          <w:p w:rsidR="004804F0" w:rsidRPr="00EA5A4E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11.40</w:t>
            </w:r>
          </w:p>
        </w:tc>
        <w:tc>
          <w:tcPr>
            <w:tcW w:w="6521" w:type="dxa"/>
            <w:gridSpan w:val="2"/>
            <w:vAlign w:val="center"/>
          </w:tcPr>
          <w:p w:rsidR="004804F0" w:rsidRPr="00EA5A4E" w:rsidRDefault="004804F0" w:rsidP="00F8573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практика 2017 и 2018 гг., оказывающая влияние на проведение судебной экономической, бухгалтерской и финансовой экспертизы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:rsidR="004804F0" w:rsidRPr="00EA5A4E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  <w:r w:rsidRPr="00EA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Маслов</w:t>
            </w:r>
          </w:p>
        </w:tc>
      </w:tr>
      <w:tr w:rsidR="004804F0" w:rsidRPr="00EA5A4E" w:rsidTr="00F85737">
        <w:tc>
          <w:tcPr>
            <w:tcW w:w="1135" w:type="dxa"/>
            <w:vAlign w:val="center"/>
          </w:tcPr>
          <w:p w:rsidR="004804F0" w:rsidRPr="00EA5A4E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521" w:type="dxa"/>
            <w:gridSpan w:val="2"/>
            <w:vAlign w:val="center"/>
          </w:tcPr>
          <w:p w:rsidR="004804F0" w:rsidRPr="00EA5A4E" w:rsidRDefault="004804F0" w:rsidP="00F8573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Алгоритмы эффективного доказывания позиции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суде</w:t>
            </w:r>
            <w:r w:rsidRPr="00EA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Допрос судебного эксперта.</w:t>
            </w:r>
          </w:p>
        </w:tc>
        <w:tc>
          <w:tcPr>
            <w:tcW w:w="2693" w:type="dxa"/>
            <w:vAlign w:val="center"/>
          </w:tcPr>
          <w:p w:rsidR="004804F0" w:rsidRPr="00EA5A4E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Жарский</w:t>
            </w:r>
            <w:proofErr w:type="spellEnd"/>
          </w:p>
        </w:tc>
      </w:tr>
      <w:tr w:rsidR="004804F0" w:rsidRPr="00DC298D" w:rsidTr="00F85737">
        <w:trPr>
          <w:trHeight w:val="659"/>
        </w:trPr>
        <w:tc>
          <w:tcPr>
            <w:tcW w:w="1135" w:type="dxa"/>
            <w:vAlign w:val="center"/>
          </w:tcPr>
          <w:p w:rsidR="004804F0" w:rsidRPr="00DC298D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DC2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DC2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DC2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21" w:type="dxa"/>
            <w:gridSpan w:val="2"/>
            <w:vAlign w:val="center"/>
          </w:tcPr>
          <w:p w:rsidR="004804F0" w:rsidRPr="00DC298D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Кофе-брейк</w:t>
            </w:r>
          </w:p>
        </w:tc>
        <w:tc>
          <w:tcPr>
            <w:tcW w:w="2693" w:type="dxa"/>
            <w:vAlign w:val="center"/>
          </w:tcPr>
          <w:p w:rsidR="004804F0" w:rsidRPr="00DC298D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--------------------</w:t>
            </w:r>
          </w:p>
        </w:tc>
      </w:tr>
      <w:tr w:rsidR="004804F0" w:rsidRPr="00DC298D" w:rsidTr="00F85737">
        <w:tc>
          <w:tcPr>
            <w:tcW w:w="1135" w:type="dxa"/>
            <w:vAlign w:val="center"/>
          </w:tcPr>
          <w:p w:rsidR="004804F0" w:rsidRPr="00DC298D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DC2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  <w:r w:rsidRPr="00DC2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DC2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DC2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gridSpan w:val="2"/>
            <w:vAlign w:val="center"/>
          </w:tcPr>
          <w:p w:rsidR="004804F0" w:rsidRPr="00DC298D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298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DC298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сессия</w:t>
            </w:r>
          </w:p>
          <w:p w:rsidR="004804F0" w:rsidRPr="00DC298D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298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Тенденции развития кадастровой оценки, оценочной деятельности, судебной экспертизы. Оспаривание кадастровой стоимости.</w:t>
            </w:r>
          </w:p>
        </w:tc>
        <w:tc>
          <w:tcPr>
            <w:tcW w:w="2693" w:type="dxa"/>
            <w:vAlign w:val="center"/>
          </w:tcPr>
          <w:p w:rsidR="004804F0" w:rsidRPr="00DC298D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1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Модератор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A1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 Лебединский</w:t>
            </w:r>
          </w:p>
        </w:tc>
      </w:tr>
      <w:tr w:rsidR="004804F0" w:rsidRPr="00EA5A4E" w:rsidTr="00F85737">
        <w:tc>
          <w:tcPr>
            <w:tcW w:w="1135" w:type="dxa"/>
            <w:vAlign w:val="center"/>
          </w:tcPr>
          <w:p w:rsidR="004804F0" w:rsidRPr="00EA5A4E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521" w:type="dxa"/>
            <w:gridSpan w:val="2"/>
            <w:vAlign w:val="center"/>
          </w:tcPr>
          <w:p w:rsidR="004804F0" w:rsidRPr="00EA5A4E" w:rsidRDefault="004804F0" w:rsidP="00F8573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об оспаривании кадастровой стоимости как инструмент корректировки кадастровой стоимости во внесудебном порядке. Новый порядок оспаривания кадастровой стоимости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:rsidR="004804F0" w:rsidRPr="00EA5A4E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 Хохряков</w:t>
            </w:r>
          </w:p>
        </w:tc>
      </w:tr>
      <w:tr w:rsidR="004804F0" w:rsidRPr="00EA5A4E" w:rsidTr="00F85737">
        <w:tc>
          <w:tcPr>
            <w:tcW w:w="1135" w:type="dxa"/>
            <w:vAlign w:val="center"/>
          </w:tcPr>
          <w:p w:rsidR="004804F0" w:rsidRPr="00EA5A4E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6521" w:type="dxa"/>
            <w:gridSpan w:val="2"/>
            <w:vAlign w:val="center"/>
          </w:tcPr>
          <w:p w:rsidR="004804F0" w:rsidRPr="00EA5A4E" w:rsidRDefault="004804F0" w:rsidP="00F8573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порядок проведения государственной кадастровой оценки на территории Нижегородской области.</w:t>
            </w:r>
          </w:p>
        </w:tc>
        <w:tc>
          <w:tcPr>
            <w:tcW w:w="2693" w:type="dxa"/>
            <w:vAlign w:val="center"/>
          </w:tcPr>
          <w:p w:rsidR="004804F0" w:rsidRPr="00EA5A4E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И.Н. Николаев</w:t>
            </w:r>
          </w:p>
        </w:tc>
      </w:tr>
      <w:tr w:rsidR="004804F0" w:rsidRPr="00EA5A4E" w:rsidTr="00F85737">
        <w:tc>
          <w:tcPr>
            <w:tcW w:w="1135" w:type="dxa"/>
            <w:vAlign w:val="center"/>
          </w:tcPr>
          <w:p w:rsidR="004804F0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6521" w:type="dxa"/>
            <w:gridSpan w:val="2"/>
            <w:vAlign w:val="center"/>
          </w:tcPr>
          <w:p w:rsidR="004804F0" w:rsidRPr="00923756" w:rsidRDefault="004804F0" w:rsidP="00F8573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кадастровой стоимости по инициативе налогоплательщика</w:t>
            </w:r>
          </w:p>
        </w:tc>
        <w:tc>
          <w:tcPr>
            <w:tcW w:w="2693" w:type="dxa"/>
            <w:vAlign w:val="center"/>
          </w:tcPr>
          <w:p w:rsidR="004804F0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 Свиных</w:t>
            </w:r>
          </w:p>
        </w:tc>
      </w:tr>
      <w:tr w:rsidR="004804F0" w:rsidRPr="00EA5A4E" w:rsidTr="00F85737">
        <w:tc>
          <w:tcPr>
            <w:tcW w:w="1135" w:type="dxa"/>
            <w:vAlign w:val="center"/>
          </w:tcPr>
          <w:p w:rsidR="004804F0" w:rsidRPr="00EA5A4E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521" w:type="dxa"/>
            <w:gridSpan w:val="2"/>
            <w:vAlign w:val="center"/>
          </w:tcPr>
          <w:p w:rsidR="004804F0" w:rsidRPr="00EA5A4E" w:rsidRDefault="004804F0" w:rsidP="00F8573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Новые методические решения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A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оценщиков.</w:t>
            </w:r>
          </w:p>
        </w:tc>
        <w:tc>
          <w:tcPr>
            <w:tcW w:w="2693" w:type="dxa"/>
            <w:vAlign w:val="center"/>
          </w:tcPr>
          <w:p w:rsidR="004804F0" w:rsidRPr="00EA5A4E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А.В. </w:t>
            </w:r>
            <w:r w:rsidRPr="00EA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Каминский</w:t>
            </w:r>
          </w:p>
        </w:tc>
      </w:tr>
      <w:tr w:rsidR="004804F0" w:rsidRPr="00EA5A4E" w:rsidTr="00F85737">
        <w:tc>
          <w:tcPr>
            <w:tcW w:w="1135" w:type="dxa"/>
            <w:vAlign w:val="center"/>
          </w:tcPr>
          <w:p w:rsidR="004804F0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6521" w:type="dxa"/>
            <w:gridSpan w:val="2"/>
            <w:vAlign w:val="center"/>
          </w:tcPr>
          <w:p w:rsidR="004804F0" w:rsidRPr="00EA5A4E" w:rsidRDefault="004804F0" w:rsidP="00F8573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 судебной экспертизы при оспаривании кадастровой стоимости.</w:t>
            </w:r>
          </w:p>
        </w:tc>
        <w:tc>
          <w:tcPr>
            <w:tcW w:w="2693" w:type="dxa"/>
            <w:vAlign w:val="center"/>
          </w:tcPr>
          <w:p w:rsidR="004804F0" w:rsidRPr="00EA5A4E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  <w:r w:rsidRPr="00EA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Терентьев</w:t>
            </w:r>
          </w:p>
        </w:tc>
      </w:tr>
      <w:tr w:rsidR="004804F0" w:rsidRPr="00246CCC" w:rsidTr="00F85737">
        <w:trPr>
          <w:trHeight w:val="738"/>
        </w:trPr>
        <w:tc>
          <w:tcPr>
            <w:tcW w:w="1135" w:type="dxa"/>
            <w:vAlign w:val="center"/>
          </w:tcPr>
          <w:p w:rsidR="004804F0" w:rsidRPr="00246CCC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15: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gridSpan w:val="2"/>
            <w:vAlign w:val="center"/>
          </w:tcPr>
          <w:p w:rsidR="004804F0" w:rsidRPr="00246CCC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Кофе-брейк</w:t>
            </w:r>
          </w:p>
        </w:tc>
        <w:tc>
          <w:tcPr>
            <w:tcW w:w="2693" w:type="dxa"/>
            <w:vAlign w:val="center"/>
          </w:tcPr>
          <w:p w:rsidR="004804F0" w:rsidRPr="00246CCC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-------------------</w:t>
            </w:r>
          </w:p>
        </w:tc>
      </w:tr>
      <w:tr w:rsidR="004804F0" w:rsidRPr="00246CCC" w:rsidTr="00F85737">
        <w:tc>
          <w:tcPr>
            <w:tcW w:w="1135" w:type="dxa"/>
            <w:vAlign w:val="center"/>
          </w:tcPr>
          <w:p w:rsidR="004804F0" w:rsidRPr="00246CCC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17:00</w:t>
            </w:r>
          </w:p>
        </w:tc>
        <w:tc>
          <w:tcPr>
            <w:tcW w:w="6521" w:type="dxa"/>
            <w:gridSpan w:val="2"/>
            <w:vAlign w:val="center"/>
          </w:tcPr>
          <w:p w:rsidR="004804F0" w:rsidRPr="00246CCC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6C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246C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сессия</w:t>
            </w:r>
          </w:p>
          <w:p w:rsidR="004804F0" w:rsidRPr="00246CCC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6C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Использование финансово-экономической экспертизы в процедуре банкротства</w:t>
            </w: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804F0" w:rsidRPr="00DC298D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1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Модератор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A1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О.Ю. Перов</w:t>
            </w:r>
          </w:p>
        </w:tc>
      </w:tr>
      <w:tr w:rsidR="004804F0" w:rsidRPr="00EA5A4E" w:rsidTr="00F85737">
        <w:tc>
          <w:tcPr>
            <w:tcW w:w="1135" w:type="dxa"/>
            <w:vAlign w:val="center"/>
          </w:tcPr>
          <w:p w:rsidR="004804F0" w:rsidRPr="00EA5A4E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15.15</w:t>
            </w:r>
          </w:p>
        </w:tc>
        <w:tc>
          <w:tcPr>
            <w:tcW w:w="6521" w:type="dxa"/>
            <w:gridSpan w:val="2"/>
            <w:vAlign w:val="center"/>
          </w:tcPr>
          <w:p w:rsidR="004804F0" w:rsidRPr="00EA5A4E" w:rsidRDefault="004804F0" w:rsidP="00F8573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применения экономических экспертиз в процедуре банкротства. Последние тенденции в юридической практике.</w:t>
            </w:r>
          </w:p>
        </w:tc>
        <w:tc>
          <w:tcPr>
            <w:tcW w:w="2693" w:type="dxa"/>
            <w:vAlign w:val="center"/>
          </w:tcPr>
          <w:p w:rsidR="004804F0" w:rsidRPr="00EA5A4E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 Богданович</w:t>
            </w:r>
          </w:p>
        </w:tc>
      </w:tr>
      <w:tr w:rsidR="004804F0" w:rsidRPr="00EA5A4E" w:rsidTr="00F85737">
        <w:tc>
          <w:tcPr>
            <w:tcW w:w="1135" w:type="dxa"/>
            <w:vAlign w:val="center"/>
          </w:tcPr>
          <w:p w:rsidR="004804F0" w:rsidRPr="00EA5A4E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6521" w:type="dxa"/>
            <w:gridSpan w:val="2"/>
            <w:vAlign w:val="center"/>
          </w:tcPr>
          <w:p w:rsidR="004804F0" w:rsidRPr="00EA5A4E" w:rsidRDefault="004804F0" w:rsidP="00F8573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1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искажений данных бухгалтерского учета на показатели финансовой отчетности организации.</w:t>
            </w:r>
          </w:p>
        </w:tc>
        <w:tc>
          <w:tcPr>
            <w:tcW w:w="2693" w:type="dxa"/>
            <w:vAlign w:val="center"/>
          </w:tcPr>
          <w:p w:rsidR="004804F0" w:rsidRPr="00EA5A4E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А.Н. Мамкин</w:t>
            </w:r>
          </w:p>
        </w:tc>
      </w:tr>
      <w:tr w:rsidR="004804F0" w:rsidRPr="00EA5A4E" w:rsidTr="00F85737">
        <w:tc>
          <w:tcPr>
            <w:tcW w:w="1135" w:type="dxa"/>
            <w:vAlign w:val="center"/>
          </w:tcPr>
          <w:p w:rsidR="004804F0" w:rsidRPr="00EA5A4E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16.55</w:t>
            </w:r>
          </w:p>
        </w:tc>
        <w:tc>
          <w:tcPr>
            <w:tcW w:w="6521" w:type="dxa"/>
            <w:gridSpan w:val="2"/>
            <w:vAlign w:val="center"/>
          </w:tcPr>
          <w:p w:rsidR="004804F0" w:rsidRPr="00EA5A4E" w:rsidRDefault="004804F0" w:rsidP="00F8573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финансово-экономическая экспертиза для определения наличия (отсутствия) признаков преднамеренного и фиктивного банкротства.</w:t>
            </w:r>
          </w:p>
        </w:tc>
        <w:tc>
          <w:tcPr>
            <w:tcW w:w="2693" w:type="dxa"/>
            <w:vAlign w:val="center"/>
          </w:tcPr>
          <w:p w:rsidR="004804F0" w:rsidRPr="00EA5A4E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A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A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Жарский</w:t>
            </w:r>
            <w:proofErr w:type="spellEnd"/>
          </w:p>
        </w:tc>
      </w:tr>
      <w:tr w:rsidR="004804F0" w:rsidRPr="00EA5A4E" w:rsidTr="00F85737">
        <w:tc>
          <w:tcPr>
            <w:tcW w:w="1135" w:type="dxa"/>
            <w:vAlign w:val="center"/>
          </w:tcPr>
          <w:p w:rsidR="004804F0" w:rsidRPr="00EA5A4E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6521" w:type="dxa"/>
            <w:gridSpan w:val="2"/>
            <w:vAlign w:val="center"/>
          </w:tcPr>
          <w:p w:rsidR="004804F0" w:rsidRPr="00EA5A4E" w:rsidRDefault="004804F0" w:rsidP="00F8573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Возможности экономической экспертизы для установления фактов в процессе привлечения к субсидиарной ответственности.</w:t>
            </w:r>
          </w:p>
        </w:tc>
        <w:tc>
          <w:tcPr>
            <w:tcW w:w="2693" w:type="dxa"/>
            <w:vAlign w:val="center"/>
          </w:tcPr>
          <w:p w:rsidR="004804F0" w:rsidRPr="00EA5A4E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</w:t>
            </w:r>
            <w:r w:rsidRPr="002B4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Дядюнов</w:t>
            </w:r>
            <w:proofErr w:type="spellEnd"/>
          </w:p>
        </w:tc>
      </w:tr>
      <w:tr w:rsidR="004804F0" w:rsidRPr="00246CCC" w:rsidTr="00F85737">
        <w:trPr>
          <w:trHeight w:val="636"/>
        </w:trPr>
        <w:tc>
          <w:tcPr>
            <w:tcW w:w="1135" w:type="dxa"/>
            <w:vAlign w:val="center"/>
          </w:tcPr>
          <w:p w:rsidR="004804F0" w:rsidRPr="00246CCC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1" w:type="dxa"/>
            <w:gridSpan w:val="2"/>
            <w:vAlign w:val="center"/>
          </w:tcPr>
          <w:p w:rsidR="004804F0" w:rsidRPr="00246CCC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693" w:type="dxa"/>
            <w:vAlign w:val="center"/>
          </w:tcPr>
          <w:p w:rsidR="004804F0" w:rsidRPr="00246CCC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---------------------</w:t>
            </w:r>
          </w:p>
        </w:tc>
      </w:tr>
      <w:tr w:rsidR="004804F0" w:rsidRPr="00246CCC" w:rsidTr="00F85737">
        <w:trPr>
          <w:trHeight w:val="650"/>
        </w:trPr>
        <w:tc>
          <w:tcPr>
            <w:tcW w:w="1135" w:type="dxa"/>
            <w:vAlign w:val="center"/>
          </w:tcPr>
          <w:p w:rsidR="004804F0" w:rsidRPr="00246CCC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  <w:gridSpan w:val="2"/>
            <w:vAlign w:val="center"/>
          </w:tcPr>
          <w:p w:rsidR="004804F0" w:rsidRPr="00246CCC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 итогов конференции</w:t>
            </w:r>
          </w:p>
        </w:tc>
        <w:tc>
          <w:tcPr>
            <w:tcW w:w="2693" w:type="dxa"/>
            <w:vAlign w:val="center"/>
          </w:tcPr>
          <w:p w:rsidR="004804F0" w:rsidRPr="00246CCC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----------------------</w:t>
            </w:r>
          </w:p>
        </w:tc>
      </w:tr>
      <w:tr w:rsidR="004804F0" w:rsidRPr="00246CCC" w:rsidTr="00F85737">
        <w:trPr>
          <w:trHeight w:val="650"/>
        </w:trPr>
        <w:tc>
          <w:tcPr>
            <w:tcW w:w="1135" w:type="dxa"/>
            <w:vAlign w:val="center"/>
          </w:tcPr>
          <w:p w:rsidR="004804F0" w:rsidRPr="00246CCC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gridSpan w:val="2"/>
            <w:vAlign w:val="center"/>
          </w:tcPr>
          <w:p w:rsidR="004804F0" w:rsidRPr="00246CCC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693" w:type="dxa"/>
            <w:vAlign w:val="center"/>
          </w:tcPr>
          <w:p w:rsidR="004804F0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804F0" w:rsidRDefault="004804F0" w:rsidP="004804F0">
      <w:pPr>
        <w:ind w:right="566"/>
        <w:rPr>
          <w:rFonts w:ascii="Times New Roman" w:hAnsi="Times New Roman" w:cs="Times New Roman"/>
          <w:sz w:val="24"/>
          <w:szCs w:val="24"/>
        </w:rPr>
      </w:pPr>
    </w:p>
    <w:sectPr w:rsidR="004804F0" w:rsidSect="004804F0">
      <w:headerReference w:type="default" r:id="rId9"/>
      <w:footerReference w:type="default" r:id="rId10"/>
      <w:pgSz w:w="11906" w:h="16838"/>
      <w:pgMar w:top="824" w:right="850" w:bottom="127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91" w:rsidRDefault="00446C91" w:rsidP="00EA5A4E">
      <w:pPr>
        <w:spacing w:after="0" w:line="240" w:lineRule="auto"/>
      </w:pPr>
      <w:r>
        <w:separator/>
      </w:r>
    </w:p>
  </w:endnote>
  <w:endnote w:type="continuationSeparator" w:id="0">
    <w:p w:rsidR="00446C91" w:rsidRDefault="00446C91" w:rsidP="00EA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4E" w:rsidRDefault="00EA5A4E" w:rsidP="00911C82">
    <w:pPr>
      <w:pStyle w:val="a9"/>
      <w:tabs>
        <w:tab w:val="clear" w:pos="4677"/>
        <w:tab w:val="center" w:pos="4111"/>
      </w:tabs>
    </w:pPr>
  </w:p>
  <w:p w:rsidR="00EA5A4E" w:rsidRDefault="00EA5A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91" w:rsidRDefault="00446C91" w:rsidP="00EA5A4E">
      <w:pPr>
        <w:spacing w:after="0" w:line="240" w:lineRule="auto"/>
      </w:pPr>
      <w:r>
        <w:separator/>
      </w:r>
    </w:p>
  </w:footnote>
  <w:footnote w:type="continuationSeparator" w:id="0">
    <w:p w:rsidR="00446C91" w:rsidRDefault="00446C91" w:rsidP="00EA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F" w:rsidRDefault="0049035F" w:rsidP="00C33E87">
    <w:pPr>
      <w:pStyle w:val="a7"/>
      <w:tabs>
        <w:tab w:val="clear" w:pos="9355"/>
        <w:tab w:val="right" w:pos="9498"/>
      </w:tabs>
      <w:ind w:left="-709" w:right="-284"/>
      <w:jc w:val="both"/>
    </w:pPr>
    <w:r w:rsidRPr="009C4301">
      <w:rPr>
        <w:bCs/>
        <w:i/>
        <w:noProof/>
        <w:color w:val="000000"/>
        <w:sz w:val="26"/>
        <w:szCs w:val="26"/>
        <w:lang w:eastAsia="ru-RU"/>
      </w:rPr>
      <w:drawing>
        <wp:inline distT="0" distB="0" distL="0" distR="0" wp14:anchorId="4BF0D164" wp14:editId="709DBDEB">
          <wp:extent cx="962025" cy="1129894"/>
          <wp:effectExtent l="0" t="0" r="0" b="0"/>
          <wp:docPr id="3" name="Рисунок 3" descr="F:\МЧ\Судсовет\Лого\лог ре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МЧ\Судсовет\Лого\лог ред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06" t="13353" r="27234" b="49996"/>
                  <a:stretch/>
                </pic:blipFill>
                <pic:spPr bwMode="auto">
                  <a:xfrm>
                    <a:off x="0" y="0"/>
                    <a:ext cx="974126" cy="11441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 w:rsidR="00807033">
      <w:t xml:space="preserve"> </w:t>
    </w:r>
    <w:r>
      <w:t xml:space="preserve">   </w:t>
    </w:r>
    <w:r>
      <w:rPr>
        <w:noProof/>
        <w:lang w:eastAsia="ru-RU"/>
      </w:rPr>
      <w:drawing>
        <wp:inline distT="0" distB="0" distL="0" distR="0" wp14:anchorId="6E8BE358" wp14:editId="079D944B">
          <wp:extent cx="1085850" cy="1085850"/>
          <wp:effectExtent l="0" t="0" r="0" b="0"/>
          <wp:docPr id="4" name="Рисунок 4" descr="Эмблема РГУ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Эмблема РГУП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807033">
      <w:t xml:space="preserve">  </w:t>
    </w:r>
    <w:r>
      <w:t xml:space="preserve">  </w:t>
    </w:r>
    <w:r w:rsidR="00807033">
      <w:rPr>
        <w:noProof/>
        <w:lang w:eastAsia="ru-RU"/>
      </w:rPr>
      <w:drawing>
        <wp:inline distT="0" distB="0" distL="0" distR="0" wp14:anchorId="434EB552" wp14:editId="3D8EEDD8">
          <wp:extent cx="1836329" cy="1081717"/>
          <wp:effectExtent l="0" t="0" r="0" b="4445"/>
          <wp:docPr id="6" name="Рисунок 6" descr="D:\VETA\гайдбук вета\logo_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ETA\гайдбук вета\logo_sig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990" cy="1092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3E87">
      <w:t xml:space="preserve">           </w:t>
    </w:r>
    <w:r w:rsidR="00C33E87">
      <w:rPr>
        <w:noProof/>
        <w:lang w:eastAsia="ru-RU"/>
      </w:rPr>
      <w:drawing>
        <wp:inline distT="0" distB="0" distL="0" distR="0" wp14:anchorId="2F475641" wp14:editId="5EC4CCD6">
          <wp:extent cx="1713634" cy="942498"/>
          <wp:effectExtent l="0" t="0" r="1270" b="0"/>
          <wp:docPr id="1" name="Рисунок 1" descr="D:\VETA\28_02_Тарифы\лого\ea974519faa70d969cf54a210e4f70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ETA\28_02_Тарифы\лого\ea974519faa70d969cf54a210e4f7094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24" cy="954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:rsidR="004804F0" w:rsidRDefault="004804F0" w:rsidP="0049035F">
    <w:pPr>
      <w:pStyle w:val="a7"/>
      <w:ind w:left="-426"/>
    </w:pPr>
    <w:r>
      <w:rPr>
        <w:bCs/>
        <w:i/>
        <w:noProof/>
        <w:color w:val="000000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F303AF" wp14:editId="0BE13787">
              <wp:simplePos x="0" y="0"/>
              <wp:positionH relativeFrom="column">
                <wp:posOffset>-956310</wp:posOffset>
              </wp:positionH>
              <wp:positionV relativeFrom="paragraph">
                <wp:posOffset>21590</wp:posOffset>
              </wp:positionV>
              <wp:extent cx="7334250" cy="66675"/>
              <wp:effectExtent l="0" t="0" r="0" b="952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34250" cy="66675"/>
                      </a:xfrm>
                      <a:prstGeom prst="rect">
                        <a:avLst/>
                      </a:prstGeom>
                      <a:solidFill>
                        <a:srgbClr val="C359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6" style="position:absolute;margin-left:-75.3pt;margin-top:1.7pt;width:577.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" fillcolor="#c35959" stroked="f" strokeweight="2pt">
              <v:path arrowok="t"/>
            </v:rect>
          </w:pict>
        </mc:Fallback>
      </mc:AlternateContent>
    </w:r>
  </w:p>
  <w:p w:rsidR="0049035F" w:rsidRDefault="0049035F" w:rsidP="0049035F">
    <w:pPr>
      <w:pStyle w:val="a7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1AF"/>
    <w:multiLevelType w:val="hybridMultilevel"/>
    <w:tmpl w:val="65225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93F3A"/>
    <w:multiLevelType w:val="hybridMultilevel"/>
    <w:tmpl w:val="C522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427C7"/>
    <w:multiLevelType w:val="hybridMultilevel"/>
    <w:tmpl w:val="74C8B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D34A6"/>
    <w:multiLevelType w:val="hybridMultilevel"/>
    <w:tmpl w:val="E5F20C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75366"/>
    <w:multiLevelType w:val="hybridMultilevel"/>
    <w:tmpl w:val="4E602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AD"/>
    <w:rsid w:val="000E14EB"/>
    <w:rsid w:val="001D116E"/>
    <w:rsid w:val="001F21A0"/>
    <w:rsid w:val="00211E16"/>
    <w:rsid w:val="00223D31"/>
    <w:rsid w:val="00224F1E"/>
    <w:rsid w:val="00246CCC"/>
    <w:rsid w:val="00252448"/>
    <w:rsid w:val="002E02A7"/>
    <w:rsid w:val="00327AD8"/>
    <w:rsid w:val="0037446D"/>
    <w:rsid w:val="00392D7F"/>
    <w:rsid w:val="003C08AF"/>
    <w:rsid w:val="003E656B"/>
    <w:rsid w:val="00446C91"/>
    <w:rsid w:val="004804F0"/>
    <w:rsid w:val="0048250F"/>
    <w:rsid w:val="0049035F"/>
    <w:rsid w:val="005A6B3A"/>
    <w:rsid w:val="005E68FF"/>
    <w:rsid w:val="006258C3"/>
    <w:rsid w:val="006A341C"/>
    <w:rsid w:val="006B7EA9"/>
    <w:rsid w:val="006E642D"/>
    <w:rsid w:val="00713292"/>
    <w:rsid w:val="00732C22"/>
    <w:rsid w:val="0073503F"/>
    <w:rsid w:val="0073595F"/>
    <w:rsid w:val="007907CC"/>
    <w:rsid w:val="00792D5C"/>
    <w:rsid w:val="007C43E8"/>
    <w:rsid w:val="008027F8"/>
    <w:rsid w:val="00807033"/>
    <w:rsid w:val="00850EDD"/>
    <w:rsid w:val="00853511"/>
    <w:rsid w:val="008847BE"/>
    <w:rsid w:val="00891DFD"/>
    <w:rsid w:val="008B6BAD"/>
    <w:rsid w:val="008C507A"/>
    <w:rsid w:val="008E7293"/>
    <w:rsid w:val="00911C82"/>
    <w:rsid w:val="00953E37"/>
    <w:rsid w:val="00997D63"/>
    <w:rsid w:val="00A50BC2"/>
    <w:rsid w:val="00A92109"/>
    <w:rsid w:val="00AA4248"/>
    <w:rsid w:val="00AB174B"/>
    <w:rsid w:val="00B002C1"/>
    <w:rsid w:val="00B14D7C"/>
    <w:rsid w:val="00B95579"/>
    <w:rsid w:val="00BD13ED"/>
    <w:rsid w:val="00C05733"/>
    <w:rsid w:val="00C06BE2"/>
    <w:rsid w:val="00C21935"/>
    <w:rsid w:val="00C33E87"/>
    <w:rsid w:val="00C458BB"/>
    <w:rsid w:val="00CA211F"/>
    <w:rsid w:val="00D65E90"/>
    <w:rsid w:val="00DA0427"/>
    <w:rsid w:val="00DB0797"/>
    <w:rsid w:val="00DC298D"/>
    <w:rsid w:val="00E16ABA"/>
    <w:rsid w:val="00E2474D"/>
    <w:rsid w:val="00EA5A4E"/>
    <w:rsid w:val="00ED72F6"/>
    <w:rsid w:val="00EE4049"/>
    <w:rsid w:val="00F35260"/>
    <w:rsid w:val="00F54B97"/>
    <w:rsid w:val="00FD51CB"/>
    <w:rsid w:val="00F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2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292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A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A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A4E"/>
  </w:style>
  <w:style w:type="paragraph" w:styleId="a9">
    <w:name w:val="footer"/>
    <w:basedOn w:val="a"/>
    <w:link w:val="aa"/>
    <w:uiPriority w:val="99"/>
    <w:unhideWhenUsed/>
    <w:rsid w:val="00EA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5A4E"/>
  </w:style>
  <w:style w:type="character" w:styleId="ab">
    <w:name w:val="Hyperlink"/>
    <w:basedOn w:val="a0"/>
    <w:uiPriority w:val="99"/>
    <w:unhideWhenUsed/>
    <w:rsid w:val="00911C82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5E68FF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2524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2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292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A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A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A4E"/>
  </w:style>
  <w:style w:type="paragraph" w:styleId="a9">
    <w:name w:val="footer"/>
    <w:basedOn w:val="a"/>
    <w:link w:val="aa"/>
    <w:uiPriority w:val="99"/>
    <w:unhideWhenUsed/>
    <w:rsid w:val="00EA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5A4E"/>
  </w:style>
  <w:style w:type="character" w:styleId="ab">
    <w:name w:val="Hyperlink"/>
    <w:basedOn w:val="a0"/>
    <w:uiPriority w:val="99"/>
    <w:unhideWhenUsed/>
    <w:rsid w:val="00911C82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5E68FF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252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CA20-EC5D-4AEF-9E7D-AEA2CF7E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</dc:creator>
  <cp:lastModifiedBy>Наталья Берестовая</cp:lastModifiedBy>
  <cp:revision>2</cp:revision>
  <cp:lastPrinted>2019-02-19T13:11:00Z</cp:lastPrinted>
  <dcterms:created xsi:type="dcterms:W3CDTF">2019-03-25T07:26:00Z</dcterms:created>
  <dcterms:modified xsi:type="dcterms:W3CDTF">2019-03-25T07:26:00Z</dcterms:modified>
</cp:coreProperties>
</file>